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Microsoft_Excel_Worksheet2.xlsx" ContentType="application/vnd.openxmlformats-officedocument.spreadsheetml.sheet"/>
  <Override PartName="/word/embeddings/Microsoft_Excel_Worksheet1.xlsx" ContentType="application/vnd.openxmlformats-officedocument.spreadsheetml.sheet"/>
  <Override PartName="/word/embeddings/Microsoft_Excel_Worksheet4.xlsx" ContentType="application/vnd.openxmlformats-officedocument.spreadsheetml.sheet"/>
  <Override PartName="/word/embeddings/Microsoft_Excel_Worksheet3.xlsx" ContentType="application/vnd.openxmlformats-officedocument.spreadsheetml.sheet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iCs/>
          <w:caps/>
          <w:sz w:val="28"/>
          <w:szCs w:val="28"/>
          <w:shd w:fill="FFFFFF" w:val="clear"/>
          <w:lang w:eastAsia="ru-RU"/>
        </w:rPr>
        <w:t>Аннотация</w:t>
      </w:r>
    </w:p>
    <w:tbl>
      <w:tblPr>
        <w:tblW w:w="10320" w:type="dxa"/>
        <w:jc w:val="left"/>
        <w:tblInd w:w="-7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20"/>
      </w:tblGrid>
      <w:tr>
        <w:trPr/>
        <w:tc>
          <w:tcPr>
            <w:tcW w:w="10320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iCs/>
                <w:sz w:val="28"/>
                <w:szCs w:val="28"/>
                <w:highlight w:val="white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Исконно русскую культуру — лён-долгунец — за десятилетия постсоветской эпохи в России почти перестали возделывать. Последние годы интерес к прядильному льну снова возрождается. Несмотря на высокозатратность и пока ещё очень невысокую рентабельность, аграрии пробуют заниматься этой непростой и незаслуженно забытой культурой. 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709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лён люди начали почти 10 тысяч лет назад, он был распространён в горных районах Индии, Китае, Средиземноморье и Закавказье. В России лён известен и выращивается около тысячи лет. К началу 19 века данная культура была распространена почти во всех губер</w:t>
              <w:softHyphen/>
              <w:t>ниях нечернозёмной зоны Европейской части страны.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709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 веке серьёзным потребителем продукции переработки льна становится военно-промышленный комплекс (ВПК) и космическая отрасль. В 1970—1975 годах посевные площади подо льном составляли рекордные 650-750 тыс. га. Однако после этого их количество стало постепенно уменьшаться, а урожайность льна, напротив, росла. Если в 1970-е урожаи были около 3 ц льноволокна с 1 га убранной площади, то к началу 2000-х годов посевные площади снизились до 100-120 тыс. га, зато внедрение новых технологий обеспечило рост урожаев в 1,5-2,0 раза. </w:t>
            </w: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Посевные площади льна-долгунца в России в 2019 году, по данным Росстата, в хозяйствах всех категорий находились на уровне 50,6 тыс. га. За год размеры площадей выросли на 13,1% (на 5,8 тыс. га), за 5 лет - на 0,2% (на 0,1 тыс. га). По отношению к 2010 году, посевы уменьшились на 1,2% (на 0,6 тыс. га) .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709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На данный момент в нашей области объёмы выращивания льна не велики, хотя со времён перестройки и до наших дней разрабатывались и внедрялись программы по выращиванию данной культуры.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ind w:firstLine="709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Своей работой мы хотим показать, что выращивание льна-долгунца с использованием биологически активного органо-минерального комплекса (ОМК) «Гумитон» перспективно и актуально в наше время, так как сейчас уделяется большое внимание развитию льноводческой отрасли и импорта замещению.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выявить эффективность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органно-минерального комплекса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“Гумитон” при выращивании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льна-долгунца в условиях северного района Калужской области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5" w:leader="none"/>
              </w:tabs>
              <w:spacing w:lineRule="auto" w:line="360" w:before="0" w:after="0"/>
              <w:ind w:firstLine="709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Задачи: </w:t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5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Изучить литературу и интернет ресурсы по теме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Познакомиться с агротехникой выращивания данной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Ознакомиться со способами предпосевной обработки семян органно-минеральным комплексом "Гумитон"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Отследить динамику роста растений льна по всем вариантам опыта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Выявить эффективность препарата "Гумитон", как стимулятора роста и развития растений льна-долгунца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Изучить структуру и качество урожая льна-долгунца выращенного с применением удобрения “Гумитон” в сравнении с контролем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right="-817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Провести анализ эффективности удобрения «Гумитон» как стимулятора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right="-817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роста и развития растений льна-долгунца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Сделать предложения и выводы по проделанной работе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 опыта: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лён-долгунец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опыта: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растения льна-долгунца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проведения: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май – сентябрь 2019 года.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пришкольный учебно–опытный участок (УОУ) МБОУ «СОШ №1 им. С.Т. Шацкого» города Обнинска.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Наблюдение: Агротехнические условия выращивания льна-долгунца, наблюдение за погодой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Описание: Сбор информации, характеристика данной культуры, характеристика удобрений, первичный анализ и обработка, полученных на основе исследования данных о льне-долгунце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Сравнение: Исследование сходств и различий между растениями льна-догунца выращенных с применением и без применения удобрения «Гумитон».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Эксперимент: выращивание льна-долгунца в соответствии с требованиями агротехники и обработки препаратом «Гумитон».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Приемы: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left="284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участка под посев льна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агрохимического состава почвы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посевного материала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почвы к посеву семян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Внесение удобрений в соответствии  со схемой опыта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Посев семян в открытый грунт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Уход за посадками: борьба с сорняками и вредителями; полив по мере необходимости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 и учёт урожая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ind w:left="0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Обработка полученных данных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Новизна: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заключается в том, что ОМК «Гумитон» не проходил испытания на льне-долгунце.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Гипотеза: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если мы будем выращивать лён-долгунец в соответствии с агротехникой выращивания данной культуры и  обработкой органо-минеральным комплексом «Гумитон», то в результате проделанной нами работы урожайность льна выращенного с использованием препарата «Гумитон» будет выше по сравнению с контролем.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В результате проделанной нами работы можно сделать следующие выводы: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При выращивании льна – долгунца необходимо соблюдать агротехнику выращивания данной культуры; вносить удобрения необходимо в те фазы развития данных растений, когда они в этом нуждаются, учитывать при этом агрохимические показатели почвы, на которой выращивается данная культура; учитывать при выращивании погодные условия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Использование ОМК « Гумитон» частично повлияло на рост и развитие растений льна – долгунца при их однократной обработке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Препарат «Гумитон» повышает урожайность вегетативной массы растений льна – долгунца на 18,7 %.</w:t>
      </w:r>
    </w:p>
    <w:p>
      <w:pPr>
        <w:pStyle w:val="Normal"/>
        <w:suppressAutoHyphens w:val="true"/>
        <w:spacing w:before="0" w:after="0"/>
        <w:ind w:left="360" w:firstLine="348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Цель и задачи данной работы были выполнены, гипотеза частично доказана. Мы считаем что ОМК «Гумитон» является не дорогим и эффективным удобрением при выращивании льна – долгунца, поэтому мы можем рекомендовать использовать данный ОМК в крупных хозяйствах АПК занимающихся выращиванием данной культуры.</w:t>
      </w:r>
    </w:p>
    <w:p>
      <w:pPr>
        <w:pStyle w:val="Normal"/>
        <w:shd w:val="clear" w:color="auto" w:fill="FFFFFF"/>
        <w:suppressAutoHyphens w:val="true"/>
        <w:spacing w:before="0" w:after="0"/>
        <w:ind w:left="360" w:hanging="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iCs/>
          <w:sz w:val="24"/>
          <w:szCs w:val="24"/>
          <w:highlight w:val="white"/>
          <w:lang w:eastAsia="ar-SA"/>
        </w:rPr>
        <w:tab/>
        <w:t xml:space="preserve"> В следующем году мы планируем продолжить данную работу и провести  испытание ОМК «Гумитон» на сортовом материале льна – долгунца.</w:t>
      </w:r>
    </w:p>
    <w:p>
      <w:pPr>
        <w:pStyle w:val="Normal"/>
        <w:shd w:val="clear" w:color="auto" w:fill="FFFFFF"/>
        <w:spacing w:before="0" w:after="0"/>
        <w:rPr/>
      </w:pPr>
      <w:r>
        <w:rPr/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701" w:right="849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780892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83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70f87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943d4b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943d4b"/>
    <w:rPr>
      <w:rFonts w:ascii="Calibri" w:hAnsi="Calibri" w:eastAsia="Calibri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5683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70f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943d4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943d4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3d4b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c57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46BB-CB8D-48A4-83D9-442AF420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LibreOffice/6.4.2.2$Windows_X86_64 LibreOffice_project/4e471d8c02c9c90f512f7f9ead8875b57fcb1ec3</Application>
  <Pages>3</Pages>
  <Words>716</Words>
  <Characters>4610</Characters>
  <CharactersWithSpaces>5290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2020-09-09T15:13:00Z</dcterms:created>
  <dc:creator>Samba</dc:creator>
  <dc:description/>
  <dc:language>ru-RU</dc:language>
  <cp:lastModifiedBy/>
  <dcterms:modified xsi:type="dcterms:W3CDTF">2020-09-13T15:38:44Z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