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6" w:rsidRPr="00EB1336" w:rsidRDefault="00EB1336" w:rsidP="00EB13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B1336" w:rsidRDefault="00EB1336" w:rsidP="00EB13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сеянцев лесных и декоративных культур одна </w:t>
      </w:r>
      <w:r>
        <w:rPr>
          <w:rFonts w:ascii="Times New Roman" w:hAnsi="Times New Roman" w:cs="Times New Roman"/>
          <w:sz w:val="28"/>
          <w:szCs w:val="28"/>
        </w:rPr>
        <w:br/>
        <w:t>их важнейших задач школьных лесничеств. Не секрет, что после губительных реформ, многие лесничества лишились собственных питомников, что привело к острой нехватки посадочного материала. Сегодня в Волгоградской области дефицит посадочного материала составляет ориентировочно от 3 до 5 миллионов штук.</w:t>
      </w:r>
    </w:p>
    <w:p w:rsidR="00EB1336" w:rsidRDefault="00EB1336" w:rsidP="00EB13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появляются питомники, но ориентированные в основном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развитие плодовых и декоративных культур. Причем декоративные культуры с «нуля» выращивают единицы. Все крупные производства («Лотос», «Лебяжья поляна» и др.) ориентированы на сеянцы из Польши </w:t>
      </w:r>
      <w:r>
        <w:rPr>
          <w:rFonts w:ascii="Times New Roman" w:hAnsi="Times New Roman" w:cs="Times New Roman"/>
          <w:sz w:val="28"/>
          <w:szCs w:val="28"/>
        </w:rPr>
        <w:br/>
        <w:t>и Бельгии, которые в течении 1-2 лет передерживают на собственных землях, после чего выдают за собственный посадочный материал.</w:t>
      </w:r>
    </w:p>
    <w:p w:rsidR="00EB1336" w:rsidRDefault="00EB1336" w:rsidP="00EB13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таких саженцев заключается, во-первых, в цене, не пригодной для массовых посадок, а во-вторых, многие не районированные саженцы погибают в течении 3-4 лет, даже если изначально и приживаются.</w:t>
      </w:r>
    </w:p>
    <w:p w:rsidR="00EB1336" w:rsidRDefault="00EB1336" w:rsidP="00EB13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совместную работу с Калачевским лесхозом, мы видим картину выращивани</w:t>
      </w:r>
      <w:r>
        <w:rPr>
          <w:rFonts w:ascii="Times New Roman" w:hAnsi="Times New Roman" w:cs="Times New Roman"/>
          <w:sz w:val="28"/>
          <w:szCs w:val="28"/>
        </w:rPr>
        <w:t>я сеянцев прямо во дворе лесхоза</w:t>
      </w:r>
      <w:r>
        <w:rPr>
          <w:rFonts w:ascii="Times New Roman" w:hAnsi="Times New Roman" w:cs="Times New Roman"/>
          <w:sz w:val="28"/>
          <w:szCs w:val="28"/>
        </w:rPr>
        <w:t xml:space="preserve">. Это очень неудобно,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правильно, но позволяет решать какие-то сиюминутные задачи. </w:t>
      </w:r>
    </w:p>
    <w:p w:rsidR="00EB1336" w:rsidRDefault="00EB1336" w:rsidP="00EB13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школьное лесничество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-лес» по мере сил помогает лесхозу: ребята собирают семена, ведут совместные посевы, уходы </w:t>
      </w:r>
      <w:r>
        <w:rPr>
          <w:rFonts w:ascii="Times New Roman" w:hAnsi="Times New Roman" w:cs="Times New Roman"/>
          <w:sz w:val="28"/>
          <w:szCs w:val="28"/>
        </w:rPr>
        <w:br/>
        <w:t>за сеянцами на участке лесхоза, какие-то растения выращивает на своем учебно-опытном участке.</w:t>
      </w:r>
    </w:p>
    <w:p w:rsidR="00EB1336" w:rsidRPr="00EB1336" w:rsidRDefault="00EB1336" w:rsidP="00EB133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работы является выращивание гледичии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трехколючковой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школьном учебно-опытном участке </w:t>
      </w:r>
      <w:r w:rsidRPr="00EB1336">
        <w:rPr>
          <w:rFonts w:ascii="Times New Roman" w:hAnsi="Times New Roman" w:cs="Times New Roman"/>
          <w:b/>
          <w:sz w:val="28"/>
          <w:szCs w:val="28"/>
        </w:rPr>
        <w:t>методом загущенного посева.</w:t>
      </w:r>
    </w:p>
    <w:p w:rsidR="00A92C92" w:rsidRDefault="00A92C92"/>
    <w:sectPr w:rsidR="00A9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8"/>
    <w:rsid w:val="00673B08"/>
    <w:rsid w:val="00A92C92"/>
    <w:rsid w:val="00E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6F0C-C629-45A7-B7D7-CF0B969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2020-09-07T05:25:00Z</dcterms:created>
  <dcterms:modified xsi:type="dcterms:W3CDTF">2020-09-07T05:28:00Z</dcterms:modified>
</cp:coreProperties>
</file>