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077" w:rsidRDefault="00D777B8">
      <w:r>
        <w:rPr>
          <w:rFonts w:ascii="Arial" w:hAnsi="Arial" w:cs="Arial"/>
          <w:color w:val="333333"/>
          <w:sz w:val="21"/>
          <w:szCs w:val="21"/>
          <w:shd w:val="clear" w:color="auto" w:fill="FCFCFC"/>
        </w:rPr>
        <w:t xml:space="preserve">Переходным этапом к органическому земледелию, так популярному сейчас, является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CFCFC"/>
        </w:rPr>
        <w:t>биологизация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CFCFC"/>
        </w:rPr>
        <w:t xml:space="preserve"> земледелия, в основе которой лежат принципы создания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CFCFC"/>
        </w:rPr>
        <w:t>агроэкосистем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CFCFC"/>
        </w:rPr>
        <w:t xml:space="preserve"> на основе максимального использования биологических факторов формирования питательного режима почв, получения урожая полевых культур и улучшения плодородия почвы. К таким факторам можно отнести использование органического вещества растительных формаций (солома,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CFCFC"/>
        </w:rPr>
        <w:t>сидераты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CFCFC"/>
        </w:rPr>
        <w:t xml:space="preserve"> и др.),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CFCFC"/>
        </w:rPr>
        <w:t>азотфиксация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CFCFC"/>
        </w:rPr>
        <w:t xml:space="preserve"> и использование навоза. Данное направление достаточно перспективно в нашей стране, так как позволяет сократить затраты сельскохозяйственного производства на средства химизации, а также является естественным и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CFCFC"/>
        </w:rPr>
        <w:t>экологичным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CFCFC"/>
        </w:rPr>
        <w:t xml:space="preserve">. В связи с чем, предлагаемая тема исследований является актуальной. Цель исследования: выявить преимущества применения элементов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CFCFC"/>
        </w:rPr>
        <w:t>биологизации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CFCFC"/>
        </w:rPr>
        <w:t xml:space="preserve"> земледелия на свойства почвы и развитие сельскохозяйственных культур. В опыте изучались четыре варианта почв с различным элементом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CFCFC"/>
        </w:rPr>
        <w:t>биологизации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CFCFC"/>
        </w:rPr>
        <w:t xml:space="preserve">: почва с поля после уборки гречихи, выращенной без применения средств химической защиты; почва после уборки сои (обогащает почву азотом); почва после уборки озимой пшеницы, с внесением навозной жижи в дозе 40 т/га; покупной грунт фирмы TERRA VITA, содержит биогумус и торф. Исследования выполнялись на базе детского технопарка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CFCFC"/>
        </w:rPr>
        <w:t>кванториум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CFCFC"/>
        </w:rPr>
        <w:t xml:space="preserve">, г. Орел. Исследования почвенной микробиологии проводилось методом посева в толщу среды, исследование водной почвенной вытяжки на присутствие микроорганизмов - с окрашиванием образцов культур по Грамму.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CFCFC"/>
        </w:rPr>
        <w:t>Макроагрегатный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CFCFC"/>
        </w:rPr>
        <w:t xml:space="preserve"> анализ выполнялся по методу Н.И.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CFCFC"/>
        </w:rPr>
        <w:t>Саввинова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CFCFC"/>
        </w:rPr>
        <w:t xml:space="preserve">, влажность почвы определяли весовым методом. В результате проведенных исследований были получены следующие данные: Почва №1 характеризовалась обилием микроорганизмов, отличным агрегатным состоянием, удовлетворительной влажностью, однако выращенные на ней растения яровой пшеницы имели худшую всхожесть, хуже росли. Почва №2 была богата микроорганизмами, имела отличное агрегатное состояние, максимальную влажность. Растения пшеницы, выращенные на этой почве, имели высокую всхожесть, хорошо росли и формировали значительную сухую биомассу на момент учета. Почва №3 характеризовалась повышенной кислотностью на фоне высоких показателей содержания в ней фосфора, калия и гумуса, она отличалась довольно скудной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CFCFC"/>
        </w:rPr>
        <w:t>биотой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CFCFC"/>
        </w:rPr>
        <w:t xml:space="preserve"> при выращивании на питательной среде, имела самый низкий коэффициент структурности. Всхожесть растений пшеницы на ней была невысока, биомассу растения сформировали небольшую в сравнении с другими вариантами. Грунт №4 имел оптимальные агрохимические параметры, хорошее структурное состояние. Растения, выращенные на нём, имели лучшую всхожесть, быстрее росли и формировали большую биомассу. Для выращивания комнатных растений и рассады можно порекомендовать искусственный грунт марки TERRA VITA, а в полевых условиях наилучшим образом зарекомендовала себя почва, где в качестве биологического фактора выращивалась бобовая культура – соя. Все экспериментальные данные были получены и проанализированы автором лично.</w:t>
      </w:r>
      <w:bookmarkStart w:id="0" w:name="_GoBack"/>
      <w:bookmarkEnd w:id="0"/>
    </w:p>
    <w:sectPr w:rsidR="00F3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C7"/>
    <w:rsid w:val="001F7AC7"/>
    <w:rsid w:val="00D777B8"/>
    <w:rsid w:val="00F3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34F47-E7D8-4EC9-B733-2721838E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2020-09-09T13:42:00Z</dcterms:created>
  <dcterms:modified xsi:type="dcterms:W3CDTF">2020-09-09T13:43:00Z</dcterms:modified>
</cp:coreProperties>
</file>