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E2" w:rsidRPr="00050DE2" w:rsidRDefault="00050DE2" w:rsidP="00050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E2" w:rsidRPr="00050DE2" w:rsidRDefault="00050DE2" w:rsidP="0005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E2">
        <w:rPr>
          <w:rFonts w:ascii="Times New Roman" w:hAnsi="Times New Roman" w:cs="Times New Roman"/>
          <w:b/>
          <w:sz w:val="28"/>
          <w:szCs w:val="28"/>
        </w:rPr>
        <w:t>ВЛИЯНИЕ ЭНДОФИТНЫХ ГРИБОВ НА РАЗВИТИЕ КОРМОВЫХ БОБОВ СОРТА СИБИРСКИЕ</w:t>
      </w:r>
    </w:p>
    <w:p w:rsidR="00050DE2" w:rsidRPr="00050DE2" w:rsidRDefault="00050DE2" w:rsidP="0005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E2">
        <w:rPr>
          <w:rFonts w:ascii="Times New Roman" w:hAnsi="Times New Roman" w:cs="Times New Roman"/>
          <w:b/>
          <w:sz w:val="28"/>
          <w:szCs w:val="28"/>
        </w:rPr>
        <w:t>НОМИНАЦИЯ «АГРОНОМИЯ»</w:t>
      </w:r>
    </w:p>
    <w:p w:rsidR="00E6054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Одной из актуальных задач сельскохозяйственной биологии, в настоящее время, является разработка эффективных средств и способов снижения развития болезней растений. При этом требования к безопасности мероприятий по защите сельскохозяйственных культур от вредных организмов постоянно возрастают. В настоящее время можно выделить два основных подхода для экологически безопасного контроля фитопатогенов: создание устойчивых генетически модифицированных (ГМ) растений и разработка биологических препаратов как альтернативы химическим пестицидам. Поскольку устойчивость к вредным организмам у ГМ–растений контролируется только одним-двумя генами, эффективность их «действия» может со временем преодолеваться. Кроме того, безопасность таких культур до сих пор остается предметом дискуссий. Следовательно, второе направление представляется более перспективным.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 xml:space="preserve">Цель исследования - выявить влияние эндофитного гриба METARHIZIUM ROBERTSII и препарата Биовит на ростовые процессы и урожайность изучаемой культуры. 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решались следующие задачи: 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1.Определить видовой состав болезней и вредителей кормовых бобов в условиях северной лесостепи Западной Сибири и изучить особенности динамики их развития в зависимости от погодных условий;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2. Изучить эффективность биологических препаратов для защиты кормовых бобов от болезней;</w:t>
      </w:r>
    </w:p>
    <w:p w:rsid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3. Определить влияние препарата Биовит и эндофитного гриба METARHIZIUM ROBERTSII на ростовые процессы и урожайность изучаемой культуры.</w:t>
      </w:r>
    </w:p>
    <w:p w:rsid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Исследования проведены на полевом стационаре СибНИИ кормов, расположенном в северной лесостепи Приобья Новосибирской области. Почва опытного участка – чернозем выщелоченный, среднемощный, среднесуглинистый, содержание гумуса в слое 0 – 20 см около 6%. Относительно хорошо почва обеспечена подвижными формами фосфора и обменного калия.  Реакция почвенного раствора близка к нейтральной. Сумма поглощенных оснований 58 – 61 мг/экв. на 100 г почвы. Таким образом, почва характеризуется хорошими физико–химическими показателями.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lastRenderedPageBreak/>
        <w:t>2.2 Схема опыта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1.</w:t>
      </w:r>
      <w:r w:rsidRPr="00050DE2">
        <w:rPr>
          <w:rFonts w:ascii="Times New Roman" w:hAnsi="Times New Roman" w:cs="Times New Roman"/>
          <w:sz w:val="28"/>
          <w:szCs w:val="28"/>
        </w:rPr>
        <w:tab/>
        <w:t>Бобы кормовые, контроль;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2.</w:t>
      </w:r>
      <w:r w:rsidRPr="00050DE2">
        <w:rPr>
          <w:rFonts w:ascii="Times New Roman" w:hAnsi="Times New Roman" w:cs="Times New Roman"/>
          <w:sz w:val="28"/>
          <w:szCs w:val="28"/>
        </w:rPr>
        <w:tab/>
        <w:t>Бобы кормовые, обработанные препаратом Биовит;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3.</w:t>
      </w:r>
      <w:r w:rsidRPr="00050DE2">
        <w:rPr>
          <w:rFonts w:ascii="Times New Roman" w:hAnsi="Times New Roman" w:cs="Times New Roman"/>
          <w:sz w:val="28"/>
          <w:szCs w:val="28"/>
        </w:rPr>
        <w:tab/>
        <w:t>Бобы кормовые, обработанные спорами гриба METARHIZIUM ROBERTSII;</w:t>
      </w:r>
    </w:p>
    <w:p w:rsid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4.</w:t>
      </w:r>
      <w:r w:rsidRPr="00050DE2">
        <w:rPr>
          <w:rFonts w:ascii="Times New Roman" w:hAnsi="Times New Roman" w:cs="Times New Roman"/>
          <w:sz w:val="28"/>
          <w:szCs w:val="28"/>
        </w:rPr>
        <w:tab/>
        <w:t>Бобы кормовые, обработанные препаратом Биовит и спорами гриба METARHIZIUM ROBERTSII.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DE2">
        <w:rPr>
          <w:rFonts w:ascii="Times New Roman" w:hAnsi="Times New Roman" w:cs="Times New Roman"/>
          <w:sz w:val="28"/>
          <w:szCs w:val="28"/>
        </w:rPr>
        <w:t>Выводы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 xml:space="preserve">1. В условиях вегетационного периода 2019 года сложилась достаточно благоприятная фитосанитарная ситуация в посевах кормовых бобов. В агроценозе кормовых бобов выявлено только умеренное развитие корневой гнили, пятнистостей листьев и фузариоза, остальные заболевания в посевах отсутствовали.  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 xml:space="preserve">2. Представленные результаты свидетельствуют, что наилучшее обеззараживающее действие показал вариант с обработкой семян бобов суспензией M.robertsii, снизивший зараженность грибами рода Fusarium в 3 раза, а видами рода Alternaria в два раза. В варианте с совместным применением биовита с M. robertsii выявлена тенденция снижения числа колоний возбудителей корневой гнили – видов рода Fusarium и Alternaria, однако численность гриба M. robertsii составила 30,0%. Обработка семян биовитом несколько тормозила развитие основных патогенов, но большей мере снижала развитие видов рода Cladosporium. 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 xml:space="preserve">3. Проведенные учеты показали, </w:t>
      </w:r>
      <w:proofErr w:type="gramStart"/>
      <w:r w:rsidRPr="00050DE2">
        <w:rPr>
          <w:rFonts w:ascii="Times New Roman" w:hAnsi="Times New Roman" w:cs="Times New Roman"/>
          <w:sz w:val="28"/>
          <w:szCs w:val="28"/>
        </w:rPr>
        <w:t>что  во</w:t>
      </w:r>
      <w:proofErr w:type="gramEnd"/>
      <w:r w:rsidRPr="00050DE2">
        <w:rPr>
          <w:rFonts w:ascii="Times New Roman" w:hAnsi="Times New Roman" w:cs="Times New Roman"/>
          <w:sz w:val="28"/>
          <w:szCs w:val="28"/>
        </w:rPr>
        <w:t xml:space="preserve"> всех вариантах с обработкой семян препаратами отмечено снижение развития болезни, по сравнению с контролем. Наиболее здоровые растения бобов отмечены в варианте </w:t>
      </w:r>
      <w:proofErr w:type="gramStart"/>
      <w:r w:rsidRPr="00050DE2">
        <w:rPr>
          <w:rFonts w:ascii="Times New Roman" w:hAnsi="Times New Roman" w:cs="Times New Roman"/>
          <w:sz w:val="28"/>
          <w:szCs w:val="28"/>
        </w:rPr>
        <w:t>в использованием</w:t>
      </w:r>
      <w:proofErr w:type="gramEnd"/>
      <w:r w:rsidRPr="00050DE2">
        <w:rPr>
          <w:rFonts w:ascii="Times New Roman" w:hAnsi="Times New Roman" w:cs="Times New Roman"/>
          <w:sz w:val="28"/>
          <w:szCs w:val="28"/>
        </w:rPr>
        <w:t xml:space="preserve"> гриба M. robertsii. Так, индекс развития болезни в этом варианте был ниже контроля в 2,5 раза, распространенность болезни в 4,4 раза. В вариантах с применением одного биовита и совместно с грибом M. robertsii, уровень развития болезни был одинаковым.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t>4. Обработка семян грибным препаратом на основе METARHIZIUM ROBERTSII способствовало увеличению урожайности на 4,26 ц/га. Наибольший достоверный эффект был получен от предпосевной обработки семян METARHIZIUM ROBERTSII в сочетании с Биовитом – прибавка 5,17 ц/га или 17 % к контрольному варианту. Положительного влияния от обработки семян препаратом Биовит на урожайность кормовых бобов получено не было – выход зерна на 1,15 ц/га ниже, чем на контроле.</w:t>
      </w:r>
    </w:p>
    <w:p w:rsidR="00050DE2" w:rsidRPr="00050DE2" w:rsidRDefault="00050DE2" w:rsidP="00050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E2">
        <w:rPr>
          <w:rFonts w:ascii="Times New Roman" w:hAnsi="Times New Roman" w:cs="Times New Roman"/>
          <w:sz w:val="28"/>
          <w:szCs w:val="28"/>
        </w:rPr>
        <w:lastRenderedPageBreak/>
        <w:t>Таким образом, проведённые исследования предварительно свидетельствуют о целесообразности обработки семян перед посевом грибным препаратом на основе METARHIZIUM ROBERTSII, однако исследования следует продолжать для корректировки норм и способов внесения препарата, а также практического использования данной разработки.</w:t>
      </w:r>
    </w:p>
    <w:sectPr w:rsidR="00050DE2" w:rsidRPr="0005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20"/>
    <w:rsid w:val="00050DE2"/>
    <w:rsid w:val="00821020"/>
    <w:rsid w:val="00E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85B00-4C5B-42A5-8929-49EFB87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2020-09-14T08:20:00Z</dcterms:created>
  <dcterms:modified xsi:type="dcterms:W3CDTF">2020-09-14T08:25:00Z</dcterms:modified>
</cp:coreProperties>
</file>